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Start w:id="0" w:name="_page_15_0"/>
      <w: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581025</wp:posOffset>
            </wp:positionH>
            <wp:positionV relativeFrom="page">
              <wp:posOffset>704850</wp:posOffset>
            </wp:positionV>
            <wp:extent cx="6701790" cy="9613900"/>
            <wp:effectExtent l="0" t="0" r="3810" b="6350"/>
            <wp:wrapNone/>
            <wp:docPr id="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961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bookmarkEnd w:id="0"/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муниципального автономного дошкольного образовательного учреждения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</w:t>
      </w:r>
      <w:r>
        <w:rPr>
          <w:rFonts w:ascii="Times New Roman" w:hAnsi="Times New Roman" w:cs="Times New Roman"/>
          <w:sz w:val="24"/>
          <w:szCs w:val="24"/>
        </w:rPr>
        <w:t>» (далее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) проведено в соответствии с приказом МИНОБР науки РФ от 10.12.2013 № 1324 и отражает результаты деятельности за 2023 год. 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 образовательное учреждение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«Детский сад с.Найхин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(МАДОУ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Детский сад с.Найхин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Бельды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Александра Ноябристовна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682375, Хабаровский край, Нанайский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.Школьная 13 б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76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8(42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156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76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en-US" w:eastAsia="ru-RU"/>
              </w:rPr>
              <w:t>sadnauhin@mail.ru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76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Пятидневная рабочая неделя с 7.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 Нерабочие дни: суббота, воскресенье.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76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>Управление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образования администрации Нанайского муниципального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76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1982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0" w:line="276" w:lineRule="auto"/>
              <w:ind w:firstLine="56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серия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27 Л 01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0001099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от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1.0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>
      <w:pPr>
        <w:pStyle w:val="11"/>
        <w:spacing w:line="276" w:lineRule="auto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введен в эксплуатацию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1982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 Детский сад находится в окружении жилого массива, рядом находится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СОШ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Найхин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.</w:t>
      </w:r>
    </w:p>
    <w:p>
      <w:pPr>
        <w:pStyle w:val="11"/>
        <w:spacing w:line="276" w:lineRule="auto"/>
        <w:ind w:firstLine="708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Цель деятельности 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>МАДОУ «Детский</w:t>
      </w:r>
      <w:r>
        <w:rPr>
          <w:rStyle w:val="4"/>
          <w:rFonts w:hint="default" w:ascii="Times New Roman" w:hAnsi="Times New Roman" w:cs="Times New Roman"/>
          <w:i w:val="0"/>
          <w:sz w:val="24"/>
          <w:szCs w:val="24"/>
          <w:lang w:val="ru-RU"/>
        </w:rPr>
        <w:t xml:space="preserve"> сад с.Найхин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 — осуществление образовательной деятельности по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реализации образовательных программ дошкольного образования.</w:t>
      </w:r>
    </w:p>
    <w:p>
      <w:pPr>
        <w:pStyle w:val="11"/>
        <w:spacing w:line="276" w:lineRule="auto"/>
        <w:jc w:val="both"/>
        <w:rPr>
          <w:rStyle w:val="4"/>
          <w:rFonts w:ascii="Times New Roman" w:hAnsi="Times New Roman" w:cs="Times New Roman"/>
          <w:i w:val="0"/>
          <w:sz w:val="24"/>
          <w:szCs w:val="24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Предметом деятельности 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 xml:space="preserve">МАДОУ </w:t>
      </w:r>
      <w:r>
        <w:rPr>
          <w:rStyle w:val="4"/>
          <w:rFonts w:hint="default" w:ascii="Times New Roman" w:hAnsi="Times New Roman" w:cs="Times New Roman"/>
          <w:i w:val="0"/>
          <w:sz w:val="24"/>
          <w:szCs w:val="24"/>
          <w:lang w:val="ru-RU"/>
        </w:rPr>
        <w:t>«Детский сад с.Найхин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 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ежим работы 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>ДОУ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: рабочая неделя — пятидневная, с понедельника по пятницу. Длительность пребывания детей в группах — 1</w:t>
      </w:r>
      <w:r>
        <w:rPr>
          <w:rStyle w:val="4"/>
          <w:rFonts w:hint="default" w:ascii="Times New Roman" w:hAnsi="Times New Roman" w:cs="Times New Roman"/>
          <w:i w:val="0"/>
          <w:sz w:val="24"/>
          <w:szCs w:val="24"/>
          <w:lang w:val="ru-RU"/>
        </w:rPr>
        <w:t>0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 часов. Режим работы групп — с 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>7.</w:t>
      </w:r>
      <w:r>
        <w:rPr>
          <w:rStyle w:val="4"/>
          <w:rFonts w:hint="default" w:ascii="Times New Roman" w:hAnsi="Times New Roman" w:cs="Times New Roman"/>
          <w:i w:val="0"/>
          <w:sz w:val="24"/>
          <w:szCs w:val="24"/>
          <w:lang w:val="ru-RU"/>
        </w:rPr>
        <w:t xml:space="preserve">45 </w:t>
      </w:r>
      <w:r>
        <w:rPr>
          <w:rStyle w:val="4"/>
          <w:rFonts w:ascii="Times New Roman" w:hAnsi="Times New Roman" w:cs="Times New Roman"/>
          <w:i w:val="0"/>
          <w:sz w:val="24"/>
          <w:szCs w:val="24"/>
        </w:rPr>
        <w:t>до 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>
        <w:rPr>
          <w:rStyle w:val="4"/>
          <w:rFonts w:hint="default" w:ascii="Times New Roman" w:hAnsi="Times New Roman" w:cs="Times New Roman"/>
          <w:i w:val="0"/>
          <w:sz w:val="24"/>
          <w:szCs w:val="24"/>
          <w:lang w:val="ru-RU"/>
        </w:rPr>
        <w:t>7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Style w:val="4"/>
          <w:rFonts w:hint="default" w:ascii="Times New Roman" w:hAnsi="Times New Roman" w:cs="Times New Roman"/>
          <w:i w:val="0"/>
          <w:sz w:val="24"/>
          <w:szCs w:val="24"/>
          <w:lang w:val="ru-RU"/>
        </w:rPr>
        <w:t>45</w:t>
      </w:r>
      <w:r>
        <w:rPr>
          <w:rStyle w:val="4"/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детский сад поступают дети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1,6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лет. В основном малыши приходят из дома, поэтому работа с такими детьми начинается с адаптации.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МАДОУ «Детский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сад с.Найхин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приёма и отчисления воспитанников осуществляется на основании приказа заведующего МАДОУ  «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сад с.Найхин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 МАДОУ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Образовательная деятельность в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МАДОУ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«Детский сад с.Найхин»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организована в соответствии с </w:t>
      </w:r>
      <w:r>
        <w:fldChar w:fldCharType="begin"/>
      </w:r>
      <w:r>
        <w:instrText xml:space="preserve"> HYPERLINK "https://1obraz.ru/" \l "/document/99/902389617/"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Ф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  <w14:textFill>
            <w14:solidFill>
              <w14:schemeClr w14:val="tx1"/>
            </w14:solidFill>
          </w14:textFill>
        </w:rPr>
        <w:t>З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от 29.12.2012 № 273-ФЗ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«Об образовании в Российской Федерации», </w:t>
      </w:r>
      <w:r>
        <w:fldChar w:fldCharType="begin"/>
      </w:r>
      <w:r>
        <w:instrText xml:space="preserve"> HYPERLINK "https://1obraz.ru/" \l "/document/99/499057887/"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ФГОС дошкольного образовани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fldChar w:fldCharType="begin"/>
      </w:r>
      <w:r>
        <w:instrText xml:space="preserve"> HYPERLINK "https://1obraz.ru/" \l "/document/99/499057887/"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я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01.01.2021 года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  <w14:textFill>
            <w14:solidFill>
              <w14:schemeClr w14:val="tx1"/>
            </w14:solidFill>
          </w14:textFill>
        </w:rPr>
        <w:t xml:space="preserve">, ФОП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риказ Минпросвещения России от 25.11.2022 № 1028 «Об утверждении федеральной образовательной программы дошкольного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Детский сад функционирует в соответствии с требованиями </w:t>
      </w:r>
      <w:r>
        <w:fldChar w:fldCharType="begin"/>
      </w:r>
      <w:r>
        <w:instrText xml:space="preserve"> HYPERLINK "https://1obraz.ru/" \l "/document/99/566085656/"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СП 2.4.3648-20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«Санитарно-эпидемиологические требования к организациям воспитания и обучения, отдыха и оздоровления детей и молодежи», с требованиями </w:t>
      </w:r>
      <w:r>
        <w:fldChar w:fldCharType="begin"/>
      </w:r>
      <w:r>
        <w:instrText xml:space="preserve"> HYPERLINK "https://1obraz.ru/" \l "/document/99/573500115/ZAP2EI83I9/"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СанПиН 1.2.3685-21</w:t>
      </w:r>
      <w:r>
        <w:rPr>
          <w:rStyle w:val="5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r>
        <w:fldChar w:fldCharType="begin"/>
      </w:r>
      <w:r>
        <w:instrText xml:space="preserve"> HYPERLINK "https://1obraz.ru/" \l "/document/99/499057887/"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образовательной   деятельности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предусматривает решение следующих задач: 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>
      <w:pPr>
        <w:pStyle w:val="15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>
      <w:pPr>
        <w:ind w:firstLine="708"/>
        <w:jc w:val="left"/>
        <w:rPr>
          <w:rStyle w:val="6"/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реализуется Основная образовательная программа дошкольного образования (разработанная на основе ФОП ДО),  дополняет содержание образовательного процесса парциальная  программа 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Юный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эколог» (автор Николаев С.Н.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, «Формирование безопасности у детей от 3 до 8 лет» (автор Тимофеева Л.Л.), Парциальная программа патриотического воспитания детей 3-7 лет «Юный патриот»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ind w:firstLine="2932" w:firstLineChars="1221"/>
        <w:jc w:val="both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Воспитательная работа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 01.09.202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МАДОУ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«Детский сад с.Найхин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системы управления МАДОУ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«Детский сад с.Найхин»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Управление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с,Найхин»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Управление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Наблюдательный совет, Педагогический совет; Общее собрание трудового коллектива  МАДО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. Единоличным исполнительным органом является руководитель – заведующий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 (далее ДОУ)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органов управления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несет персональную ответственность за результаты деятельности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сохранность, целевое использование переданного имущества, состояние трудовой дисциплины, безопасные условия труда работников; разрабатывает Устав ДОУ, изменения, вносимые в него; при осуществлении своих прав и исполнении обязанностей действует в интересах ДОУ добросовестно и разумно; в соответствии с законодательством РФ и Уставом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распоряжается имуществом и денежными средствами, заключает договоры, выдает доверенности, открывает лицевые счета, расчетные счета; утверждает структуру, штатное расписание ДОУ  в соответствии с формой и в порядке, утвержденными Учредителем; принимает на работу и увольняет работников в установленном порядке, определяет размеры оплаты их труда; издает в пределах своей компетенции приказы, организует контроль над их исполнением; организует и проводит мероприятия по подбору, подготовке и повышению квалификации кадров; рассматривает поступившие обращения граждан и юридических лиц; обеспечивает исполнение законодательства РФ и в пределах своей компетенции; ведет коллективные переговоры и заключает коллективные договоры; поощряет работников за добросовестный и эффективный труд; заключает от имени ДОУ  договоры, в том числе договоры об образовании между родителями (законными представителями) воспитанников и ДОУ; создает условия для реализации образовательных программ в ДОУ; планирует, организует и контролирует образовательную деятельность, отвечает за качество и эффективность работы ДОУ; контролирует график прохождения аттестации работников ДОУ; формирует контингент воспитанников ДОУ, организует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 ДОУ; несет ответственность за жизнь и здоровье воспитанников и работников во время образовательной деятельности, соблюдение норм охраны труда и техники безопасности; осуществляет взаимосвязь с родителями (законными представителями) воспитанников, общественными организациями, другими ДОО; осуществляет иные функции и обязанности, предусмотренные действующим законодательством РФ, муниципальными правовыми актами муниципального образования, Уставом ДОУ и трудовым договором.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-предложения о внесении изменений в устав ДОУ ; 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-проект плана финансово-хозяйственной деятельности ДОУ ;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отчетов о деятельности ДОУ  и об использовании его имущества, об исполнении плана его финансово-хозяйственной деятельности, годовую бухгалтерскую отчетность ДОУ; -предложения о совершении сделок по распоряжению имуществом, которым в соответствии с федеральным законом ДОУ  не вправе распоряжаться самостоятельно; -предложения о совершении крупных закупок.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трудового коллектива  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проект коллективного договора; рассматривает и обсуждает Программу развития ДОУ; рассматривает и обсуждает проект годового плана работы ДОУ; обсуждает вопросы состояния трудовой дисциплины в ДОУ  и мероприятия по ее укреплению; рассматривает вопросы охраны и безопасности условий труда работников, охраны здоровья воспитанников в ДОУ ; обсуждает изменения Устава; обсуждает вопросы привлечения для уставной деятельности ДОУ  дополнительных источников финансирования и материальных средств; утверждает ежегодный отчет о поступлении и расходовании средств; рассматривает (до утверждения заведующим) Правила внутреннего трудового распорядка и иные локальные нормативные акты ДОУ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направления образовательной деятельности ДОУ; выбирает основные общеобразовательные программы, образовательные и воспитательные технологии и методики для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ДОУ; рассматривает проект годового плана ДОУ; организует выявление, обобщение, распространение, внедрение педагогического опыта; рассматривает вопросы повышения квалификации и переподготовки кадров; принимает решения о награждении, поощрении педагогических работников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детского сада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содействует организации совместных мероприятий в ДОУ ; оказывает посильную помощь ДОУ в укреплении материально-технической базы, благоустройстве его помещений, детских площадок и территории; помогает в работе с воспитанниками из неблагополучных семей.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управление в МАДОУ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«Детский сад с.Найхин»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действующим законодательством на основе принципов единоначалия и коллегиальности. Управление  МАДОУ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«Детский сад с.Найхин»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его стабильное функционирование, взаимосвязь всех структурных подразделений. В МАДОУ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«Детский сад с.Найхин»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возможность участия в его управлении всех участников образовательного процесса.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содержания и качества подготовки воспитанников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повышения качества работы, достижения более высоких результатов развития воспитанников в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проводится мониторинг: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уровня освоения воспитанниками программного материала;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заболеваемости воспитанников.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ДО в сентябре  2023 года педагогами МАДОУ проводилась оценка индивидуального развития детей в рамках педагогической диагностики. Содержание диагностики связано с ООП МАДОУ. Периодичность педагогической  диагностики в МАДОУ - два раза в год: в начале и в конце учебного года.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заносятся в  диагностические карты освоения ООП ДО 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методы: наблюдение, анализ продуктов детской деятельности и игровой деятельности не приводят к переутомлению воспитанников и не нарушают ход образовательного процесса. Обследование прошли дети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групп. Всего обследовано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Были получены следующие результаты.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педагогической диагностики (мониторинг развития воспитанников) по итогам 2022-2023 учебного года.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диагностики готовности воспитанников к обучению в школе в 2023 году.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 проводили с целью обследования воспитанников подготовительных групп на готовность к обучению в школе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полученные данные мониторинга воспитанников, можно сделать вывод о положительном результате. У воспитанников сформирована школьная мотивации, уровень их физиологической зрелости в норме. Из всех воспитанников 6-7 лет на конец учебного года  100 % имеют стабильно положительный показатель (высокий и средний уровень развития).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% воспитанников отмечаются высокие показатели сформированности мелкой моторики, рук, восприятия, наглядно-образного и словесно-логического мышления, произвольности поведения, адекватная самооценка и умение общаться со взрослыми и сверстниками.  Знания воспитанников достаточные, они способны применять их в игровой и повседневной деятельности. Это свидетельствует об эффективности совместной образовательной деятельности воспитателей подготовительных к школе групп и педагога-психолога.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Платные образовательные услуги </w:t>
      </w:r>
    </w:p>
    <w:p>
      <w:pPr>
        <w:pStyle w:val="11"/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Платны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 не оказывает.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укомплектовано педагогическими работниками согласно штатному расписанию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%. Образовательный уровень педагогов представлен следующими показателями: в  2023 году педагогический коллектив состоит  из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человек, из них:  воспитателей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- специалистов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(1 инструктор по физической культуре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совмещает воспитатель,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руководителя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Количество/%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педагогов я 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Количество/% 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Уровень образования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867"/>
        <w:gridCol w:w="1855"/>
        <w:gridCol w:w="188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8"/>
              <w:gridCol w:w="222"/>
              <w:gridCol w:w="222"/>
              <w:gridCol w:w="222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7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12"/>
                    <w:spacing w:line="276" w:lineRule="auto"/>
                    <w:jc w:val="both"/>
                  </w:pPr>
                  <w:r>
                    <w:t xml:space="preserve">Всего педаго-гов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12"/>
                    <w:spacing w:line="276" w:lineRule="auto"/>
                    <w:jc w:val="both"/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12"/>
                    <w:spacing w:line="276" w:lineRule="auto"/>
                    <w:jc w:val="both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12"/>
                    <w:spacing w:line="276" w:lineRule="auto"/>
                    <w:jc w:val="both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12"/>
                    <w:spacing w:line="276" w:lineRule="auto"/>
                    <w:jc w:val="both"/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профес-сиональное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both"/>
            </w:pPr>
            <w:r>
              <w:t xml:space="preserve">Количество/%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>
      <w:pPr>
        <w:pStyle w:val="12"/>
        <w:jc w:val="both"/>
      </w:pPr>
    </w:p>
    <w:p>
      <w:pPr>
        <w:pStyle w:val="12"/>
        <w:jc w:val="both"/>
      </w:pPr>
      <w:r>
        <w:t>Вывод: Большинство педагогов в МАДОУ</w:t>
      </w:r>
      <w:r>
        <w:rPr>
          <w:rFonts w:hint="default"/>
          <w:lang w:val="ru-RU"/>
        </w:rPr>
        <w:t xml:space="preserve"> «Детский сад с.Найхин»</w:t>
      </w:r>
      <w:r>
        <w:t xml:space="preserve"> имеют стаж работы более 5 лет, они имеют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 обществе. </w:t>
      </w:r>
    </w:p>
    <w:p>
      <w:pPr>
        <w:pStyle w:val="12"/>
        <w:ind w:firstLine="708"/>
        <w:jc w:val="both"/>
      </w:pPr>
      <w:r>
        <w:t>В процессе образовательной деятельности происходит систематический, регулярный обмен опытом педагогов. Воспитатели и специалисты МАДОУ</w:t>
      </w:r>
      <w:r>
        <w:rPr>
          <w:rFonts w:hint="default"/>
          <w:lang w:val="ru-RU"/>
        </w:rPr>
        <w:t xml:space="preserve"> «Летский сад с.Найхин»</w:t>
      </w:r>
      <w:r>
        <w:t xml:space="preserve"> принимают участие в проводимых в МАДОУ семинарах, мастер-классах, педагогических советах, конкурсах и смотрах-конкурсах и конкурсах муниципального уровн</w:t>
      </w:r>
      <w:r>
        <w:rPr>
          <w:lang w:val="ru-RU"/>
        </w:rPr>
        <w:t>я</w:t>
      </w:r>
      <w:r>
        <w:t>.</w:t>
      </w:r>
    </w:p>
    <w:p>
      <w:pPr>
        <w:pStyle w:val="12"/>
        <w:ind w:firstLine="708"/>
        <w:jc w:val="both"/>
      </w:pPr>
      <w:r>
        <w:t xml:space="preserve">Каждый педагог МАДОУ </w:t>
      </w:r>
      <w:r>
        <w:rPr>
          <w:rFonts w:hint="default"/>
          <w:lang w:val="ru-RU"/>
        </w:rPr>
        <w:t>«Детский сад с.Найхин»</w:t>
      </w:r>
      <w:r>
        <w:t xml:space="preserve"> в течение года работает по определенной теме по само-образованию, с учетом индивидуального опыта и профессионального мастерства.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% педагогов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 и имеют удостоверения.  В течение 2023 года педагоги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обучающих и практико-ориентированных семинарах и методических объединениях для педагогов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материально-технической базы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находится в отдельно стоящем </w:t>
      </w:r>
      <w:r>
        <w:rPr>
          <w:rFonts w:ascii="Times New Roman" w:hAnsi="Times New Roman" w:cs="Times New Roman"/>
          <w:sz w:val="24"/>
          <w:szCs w:val="24"/>
          <w:lang w:val="ru-RU"/>
        </w:rPr>
        <w:t>одно</w:t>
      </w:r>
      <w:r>
        <w:rPr>
          <w:rFonts w:ascii="Times New Roman" w:hAnsi="Times New Roman" w:cs="Times New Roman"/>
          <w:sz w:val="24"/>
          <w:szCs w:val="24"/>
        </w:rPr>
        <w:t>этажном здании, построенном по типовому проекту. Здание оборудовано системами холодного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горячего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водоснабжения, канализацией. Отопление здания образовательного учреждения оборудованы в соответствии с санитарно-эпидемиологическими правилами и нормативами.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условия, созданные в учреждении, соответствуют требованиям безопасности. В ДОУ имеется система видеонаблюдения.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Структурными компонентами МАДОУ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являются: </w:t>
      </w:r>
    </w:p>
    <w:p>
      <w:pPr>
        <w:pStyle w:val="11"/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Групповые помещения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Музыкально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спортивный  зал 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3.Медицинский блок - 1 (кабинет, процедурная, изолятор)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Кабинеты: кабинет заведующего - 1, методический -1.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Прачечная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Пищеблок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детского сада включает: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прогулочных участков для детей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спортивная площадка.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игровых площадках - яркие теневые навесы, игровые и спортивные комплексы, малые архитектурные формы.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Предметно-пространственная среда 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интенсивно развивающая, провоцирующая возникновение и развитие познавательных интересов ребёнка, его волевых качеств, эмоций, чувств. В интерьере выделяются определенные многофункциональные легко трансформируемые элементы при сохранении общей, смысловой целостности.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Планировка помещений такова, что каждый ребёнок может найти место, удобное для занятий и комфортное для его эмоционального состояния. Правильно подобранная и расставленная мебель, рационально использованное пространство групповых комнат позволяют сэкономить место, создать уют и привнести "изюминку" в интерьер каждого помещения, а так же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поступки. На всех возрастных этапах среда в ДОО трансформируется, усложняется, изменяется в соответствии с программными требованиями.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мы руководствуемся следующими принципами: комфортности и эмоционального благополучия каждого ребёнка; целесообразной достаточности позволяет предусмотреть необходимость и достаточность наполнения предметно-развивающей среды, а также обеспечить возможность самовыражения воспитанников; доступности; вариативности; превентивности, личной ориентированности; баланса инициатив детей и взрослых.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была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продолжается </w:t>
      </w:r>
      <w:r>
        <w:rPr>
          <w:rFonts w:ascii="Times New Roman" w:hAnsi="Times New Roman" w:cs="Times New Roman"/>
          <w:sz w:val="24"/>
          <w:szCs w:val="24"/>
        </w:rPr>
        <w:t xml:space="preserve"> работа по организации развивающего образовательного пространства, приобретено современное детское игровое и спортивное оборудование, методические и дидактические пособия.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правильно организованная развивающая предметно-пространственная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поступки, а именно это лежит в основе развивающего обучения.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природой родного края, государственной символикой.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 помещениях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безопасны и комфортны, соответствуют интересам, потребностям и возможностям каждого воспитанника, обеспечивают их гармоничное отношение со сверстниками и окружающим миром.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был проведен текущий ремонт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групп. Обновлены заборчики на прогулочных участках.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состояние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и его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Найхин»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максимально способствует всестороннему развитию дошкольников.</w:t>
      </w:r>
    </w:p>
    <w:p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питания, обеспечение безопасности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5-ти разовое питание, в 10.00 часов второй завтрак, на основе 10-ти 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В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выполнение натуральных норм питания составило 9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 Постоянно проводится витаминизация третьего блюда.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поставке продуктов строго отслеживается наличие сертификатов качества.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имеется вся необходимая документация по организации детского пи-тания. На пищеблоке ведется бракеражный журнал, журнал здоровья. На каждый день пишется меню-раскладка.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мер, направленных против распространения COVID и другими вирусными заболеваниями в течение всего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обеспечивала соблюдение масочного режима родителями (законными представителями) воспитанников, сотрудниками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. Были закуплены  в достаточном количестве медицинские маски, перчатки и обеззараживающие жидкости.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Дети в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Обеспечиваются строгие условия нераспространения COVID и других вирусных заболеваний.</w:t>
      </w:r>
    </w:p>
    <w:p>
      <w:pPr>
        <w:pStyle w:val="11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безопасности МАДОУ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«Детский сад с.Найхин»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оборудовано тревожной кнопкой, что позволяет оперативно вызвать наряд вневедомственной охраны в случае чрезвычайной ситуации, а также установлено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видеокамеры, на входн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двер</w:t>
      </w:r>
      <w:r>
        <w:rPr>
          <w:rFonts w:ascii="Times New Roman" w:hAnsi="Times New Roman" w:cs="Times New Roman"/>
          <w:sz w:val="24"/>
          <w:szCs w:val="24"/>
          <w:lang w:val="ru-RU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крючки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звонки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в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выполняется согласно локальным нормативно-правовым документам.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Имеются планы эвакуации.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вновь прибывшими сотрудниками проводится вводный инструктаж, противопожарный инструктаж и инструктаж по мерам электробезопасности.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МАДОУ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по всему периметру ограждена забором. Прогулочные площадки поддерживаются в хорошем санитарном состоянии и содержании.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воспитанниками дошкольных групп регулярно проводятся беседы, занятия по ОБЖ, развлечения по соблюдению правил безопасности на дорогах. </w:t>
      </w:r>
    </w:p>
    <w:p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 МАДОУ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sz w:val="24"/>
          <w:szCs w:val="24"/>
        </w:rPr>
        <w:t xml:space="preserve">  соблюдаются правила по охране труда, обеспечивается без-опасность жизнедеятельности воспитанников и сотрудников.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Социальная активность и партнерство МАДОУ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>«Детский сад с.Найхин»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повышения качества образования и реализации годовых задач педагоги МАДОУ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сотрудничают с окружающим социумом с целью создания условий для разностороннего развития воспитанников.  МАДОУ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взаимодействует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Найхинской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амбулаторией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МБОУ СОШ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.Найхин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библиотекой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 МАОУ ДО ЦДТ с. Найхин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 условием успешности работы педагогов МАДОУ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«Детский сад с.Найхин»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навыков безопасного поведения на дороге является сотрудничество с ГИБДД. Сотрудники ГИБДД по возможности участвуют в проведении открытых мероприятий по обучению дошкольников ПДД, выступают перед родителями на собраниях.  Воспитанники МАДОУ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удовольствием общаются и обсуждают проблемы дорожного движения с инспектором ГИБДД, принимают участие в конкурсах.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взаимодействии с социумом наблюдается положительный результат освоения знаний, умений и навыков по социально-познавательной образовательной области, физической образовательной области. 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Серьезное внимание уделено созданию системы противопожарной безопасности. МАДОУ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«Детский сад с.Найхин»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 огнетушителями, установлена система пожарной сигнализации, имеются стандартные информационные знаки. Пути эвакуации соответствуют нормативам. 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Проведены обучение ответственных лиц по пожарно - техническому минимуму и инструктажи с целью повышения антитеррористической защищенности.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В соответствии с Порядком проведения самообследования образовательной организацией, утвержденном Приказом Министерства образования и науки РФ от 14 июня 2013 г. N 462 "Об утверждении Порядка проведения самообследования образовательной организацией", с учетом изменений Порядка проведения самообследования образовательной организации, утверждённый приказом Министерства образования и науки РФ от 14 декабря 2017 года № 1218, от 10.12.2013 № 1324 «Об утверждении показателей деятельности образовательной организации, подлежащей  самообследованию» было проведено  самообследование МАДОУ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«Детский сад с.Найхин»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за 2023 год.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  <w:t xml:space="preserve">РЕЗУЛЬТАТЫ АНАЛИЗА ПОКАЗАТЕЛЕЙ  САМООБСЛЕДОВАНИЯ </w:t>
      </w:r>
      <w:r>
        <w:rPr>
          <w:rFonts w:ascii="Trebuchet MS" w:hAnsi="Trebuchet MS" w:eastAsia="Times New Roman" w:cs="Times New Roman"/>
          <w:b/>
          <w:bCs/>
          <w:color w:val="000000"/>
          <w:sz w:val="23"/>
          <w:szCs w:val="23"/>
          <w:lang w:eastAsia="ru-RU"/>
        </w:rPr>
        <w:br w:type="textWrapping"/>
      </w:r>
      <w:r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  <w:t xml:space="preserve">ДЕЯТЕЛЬНОСТИ ДОШКОЛЬНОЙ ОБРАЗОВАТЕЛЬНОЙ ОРГАНИЗАЦИИ </w:t>
      </w:r>
    </w:p>
    <w:p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  <w:t xml:space="preserve">МАДОУ </w:t>
      </w:r>
      <w:r>
        <w:rPr>
          <w:rFonts w:hint="default" w:ascii="inherit" w:hAnsi="inherit" w:eastAsia="Times New Roman" w:cs="Times New Roman"/>
          <w:b/>
          <w:bCs/>
          <w:color w:val="000000"/>
          <w:sz w:val="23"/>
          <w:szCs w:val="23"/>
          <w:lang w:val="en-US" w:eastAsia="ru-RU"/>
        </w:rPr>
        <w:t>«Детский сад с.Найхин</w:t>
      </w:r>
      <w:r>
        <w:rPr>
          <w:rFonts w:ascii="inherit" w:hAnsi="inherit" w:eastAsia="Times New Roman" w:cs="Times New Roman"/>
          <w:b/>
          <w:bCs/>
          <w:color w:val="000000"/>
          <w:sz w:val="23"/>
          <w:szCs w:val="23"/>
          <w:lang w:eastAsia="ru-RU"/>
        </w:rPr>
        <w:t xml:space="preserve">»   2023  ГОД </w:t>
      </w:r>
    </w:p>
    <w:p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hAnsi="Trebuchet MS" w:eastAsia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3"/>
        <w:tblW w:w="9891" w:type="dxa"/>
        <w:tblInd w:w="-306" w:type="dxa"/>
        <w:tblBorders>
          <w:top w:val="single" w:color="888888" w:sz="6" w:space="0"/>
          <w:left w:val="single" w:color="888888" w:sz="6" w:space="0"/>
          <w:bottom w:val="single" w:color="888888" w:sz="6" w:space="0"/>
          <w:right w:val="single" w:color="888888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6853"/>
        <w:gridCol w:w="1917"/>
      </w:tblGrid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9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человек 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FF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FF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3"/>
                <w:szCs w:val="23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47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lang w:eastAsia="ru-RU"/>
                <w14:textFill>
                  <w14:solidFill>
                    <w14:schemeClr w14:val="tx1"/>
                  </w14:solidFill>
                </w14:textFill>
              </w:rPr>
              <w:t>/100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38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/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 / 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 / 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 /0%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день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12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2/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/5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50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50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 /0%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0/0 %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0 / 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50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/0%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75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75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человек/человек</w:t>
            </w:r>
          </w:p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11,7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 -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733/15,5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кв. м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3"/>
                <w:szCs w:val="23"/>
                <w:lang w:val="en-US" w:eastAsia="ru-RU"/>
              </w:rPr>
              <w:t>94,6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кв. м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 xml:space="preserve">   да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>
        <w:tblPrEx>
          <w:tblBorders>
            <w:top w:val="single" w:color="888888" w:sz="6" w:space="0"/>
            <w:left w:val="single" w:color="888888" w:sz="6" w:space="0"/>
            <w:bottom w:val="single" w:color="888888" w:sz="6" w:space="0"/>
            <w:right w:val="single" w:color="888888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1" w:type="dxa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color="888888" w:sz="6" w:space="0"/>
              <w:left w:val="single" w:color="888888" w:sz="6" w:space="0"/>
              <w:bottom w:val="single" w:color="888888" w:sz="6" w:space="0"/>
              <w:right w:val="single" w:color="888888" w:sz="6" w:space="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  <w:t> </w:t>
      </w:r>
    </w:p>
    <w:p/>
    <w:p/>
    <w:p>
      <w:pPr>
        <w:rPr>
          <w:b/>
          <w:bCs/>
          <w:sz w:val="23"/>
          <w:szCs w:val="23"/>
          <w:lang w:val="uk-UA"/>
        </w:rPr>
      </w:pPr>
    </w:p>
    <w:p>
      <w:pPr>
        <w:pStyle w:val="12"/>
        <w:pageBreakBefore/>
      </w:pPr>
    </w:p>
    <w:p>
      <w:pPr>
        <w:rPr>
          <w:vanish/>
        </w:rPr>
      </w:pPr>
    </w:p>
    <w:p>
      <w:r>
        <w:t xml:space="preserve"> </w:t>
      </w:r>
    </w:p>
    <w:p/>
    <w:p/>
    <w:p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/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FC"/>
    <w:rsid w:val="0012456A"/>
    <w:rsid w:val="00137783"/>
    <w:rsid w:val="001B30A0"/>
    <w:rsid w:val="004B6059"/>
    <w:rsid w:val="00645980"/>
    <w:rsid w:val="00B171FC"/>
    <w:rsid w:val="00B864E9"/>
    <w:rsid w:val="00C86384"/>
    <w:rsid w:val="00CC0445"/>
    <w:rsid w:val="00D34FFE"/>
    <w:rsid w:val="00ED4F7B"/>
    <w:rsid w:val="02705479"/>
    <w:rsid w:val="03DB1F3F"/>
    <w:rsid w:val="2DEC6305"/>
    <w:rsid w:val="32C23CC5"/>
    <w:rsid w:val="3F525D0D"/>
    <w:rsid w:val="68334CF1"/>
    <w:rsid w:val="6BE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autoRedefine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autoRedefine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customStyle="1" w:styleId="12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3">
    <w:name w:val="fill"/>
    <w:basedOn w:val="2"/>
    <w:autoRedefine/>
    <w:qFormat/>
    <w:uiPriority w:val="0"/>
  </w:style>
  <w:style w:type="character" w:customStyle="1" w:styleId="14">
    <w:name w:val="sfwc"/>
    <w:basedOn w:val="2"/>
    <w:autoRedefine/>
    <w:qFormat/>
    <w:uiPriority w:val="0"/>
  </w:style>
  <w:style w:type="paragraph" w:customStyle="1" w:styleId="15">
    <w:name w:val="ConsPlusNormal"/>
    <w:autoRedefine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autoRedefine/>
    <w:qFormat/>
    <w:uiPriority w:val="99"/>
  </w:style>
  <w:style w:type="character" w:customStyle="1" w:styleId="17">
    <w:name w:val="Нижний колонтитул Знак"/>
    <w:basedOn w:val="2"/>
    <w:link w:val="8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4837</Words>
  <Characters>27572</Characters>
  <Lines>229</Lines>
  <Paragraphs>64</Paragraphs>
  <TotalTime>1</TotalTime>
  <ScaleCrop>false</ScaleCrop>
  <LinksUpToDate>false</LinksUpToDate>
  <CharactersWithSpaces>32345</CharactersWithSpaces>
  <Application>WPS Office_12.2.0.16731_F1E327BC-269C-435d-A152-05C5408002CA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2024-01-16T23:22:00Z</dcterms:created>
  <dc:creator>Work</dc:creator>
  <cp:lastModifiedBy>Александра Бель�</cp:lastModifiedBy>
  <cp:lastPrinted>2024-04-17T01:04:00Z</cp:lastPrinted>
  <dcterms:modified xsi:type="dcterms:W3CDTF">2024-04-19T05:18:59Z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71FA59D84BFB4EF58D266FFA15AA1AB1_12</vt:lpwstr>
  </property>
</Properties>
</file>