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Об организации работы по разработке и реализации перечня мероприятий, предусмотренных индивидуальной программой реабилитации или абилитации ребенка-инвалида: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fldChar w:fldCharType="begin"/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instrText xml:space="preserve"> HYPERLINK "http://upravlenie.obrnan.ru/files/2013/02/Prikaz.pdf" </w:instrTex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fldChar w:fldCharType="separate"/>
      </w:r>
      <w:r>
        <w:rPr>
          <w:rStyle w:val="5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Приказ управления образования от 01.04.2016 № 155 «Об организации работы по разработке и реализации перечня мероприятий, предусмотренных ИПРА ребенка-инвалида»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fldChar w:fldCharType="end"/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fldChar w:fldCharType="begin"/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instrText xml:space="preserve"> HYPERLINK "http://mdou-sinda.obrnan.ru/files/2017/09/CCF18092017_0001.pdf" </w:instrTex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fldChar w:fldCharType="separate"/>
      </w:r>
      <w:r>
        <w:rPr>
          <w:rStyle w:val="5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 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4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В ДОУ имеется 1 реб</w:t>
      </w:r>
      <w:r>
        <w:rPr>
          <w:rStyle w:val="4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Style w:val="4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 xml:space="preserve">нок инвалид с диагнозом:  </w:t>
      </w:r>
      <w:r>
        <w:rPr>
          <w:rFonts w:ascii="Times New Roman" w:hAnsi="Times New Roman"/>
          <w:color w:val="2E75B6" w:themeColor="accent1" w:themeShade="BF"/>
          <w:sz w:val="24"/>
          <w:szCs w:val="24"/>
          <w:lang w:val="ru-RU"/>
        </w:rPr>
        <w:t>врождённый</w:t>
      </w:r>
      <w:r>
        <w:rPr>
          <w:rFonts w:hint="default" w:ascii="Times New Roman" w:hAnsi="Times New Roman"/>
          <w:color w:val="2E75B6" w:themeColor="accent1" w:themeShade="BF"/>
          <w:sz w:val="24"/>
          <w:szCs w:val="24"/>
          <w:lang w:val="ru-RU"/>
        </w:rPr>
        <w:t xml:space="preserve"> вывих тазобедренного сустава</w:t>
      </w:r>
      <w:r>
        <w:rPr>
          <w:rStyle w:val="4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, который обучается по Программе, но для него педагогами нашего учреждения по ИПР</w:t>
      </w:r>
      <w:r>
        <w:rPr>
          <w:rStyle w:val="4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 xml:space="preserve"> </w:t>
      </w:r>
      <w:bookmarkStart w:id="0" w:name="_GoBack"/>
      <w:bookmarkEnd w:id="0"/>
      <w:r>
        <w:rPr>
          <w:rStyle w:val="4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(индивидуальной программе реабилитации) разрабатывается индивидуальный маршрут развития, основанный на конкретно-наглядных методах обучения.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4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Содержание образовательной деятельности по профессиональной коррекции нарушений развития детей подробно сформулированы в основной образовательной программе «От рождения до школы»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 </w:t>
      </w:r>
      <w:r>
        <w:rPr>
          <w:rStyle w:val="4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/Под редакцией Н.Е. Вераксы, Т.С. Комаровой, М.А. Васильевой, 2015г.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Одним из шагов к систематизации сопровождения образовательной деятельности в ДОУ стало использование такой формы работы, как медико-педагогический консилиум.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Это ставит перед воспитателями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Основная цель составления индивидуального образовательного маршрута (ИОМ):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это создание в детском саду условий, способствующих позитивной социализации дошкольников, их полноценного развития.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Задачи: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Создать благоприятную предметно-развивающую среду для социального развития реб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нка;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Совершенствовать стиль общения педагога с реб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нком: придерживаться психологически-корректного стиля общения, добиваться уважения и доверия воспитанника;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Создать условия для развития положительного отношения реб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нка к себе, другим людям, окружающему миру, коммуникативной и социальной компетентности детей;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Формировать у реб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Индивидуально-образовательный маршрут определяется: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государственным заказом;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потребностями и запросами родителей;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индивидуальными функциональными возможностями и уровнем развития воспитанников;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возможностями ДОУ;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Индивидуальные образовательные маршруты разрабатываются: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для детей, не усваивающих Программу;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для детей, с ограниченными возможностями здоровья, детей-инвалидов.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Индивидуальный образовательный маршрут включает основные направления: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развитие общей и мелкой моторики;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развитие культурно-гигиенических и коммуникативно-социальных навыков;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формирование деятельности ребенка (манипулятивной, сенсорно-перцептивной, предметно-практической, игровой, продуктивно) к которой относятся — лепки, аппликации, рисования) и другие виды продуктивной деятельности.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развитие речи (формирование чувственной основы речи, сенсомоторного механизма, речевых функций);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формирование представлений об окружающем (предметном мире и социальных отношениях);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формирование представлений о пространстве, времени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Методы, используемые в работе: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Игры, упражнения и тренинги,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Занятия, игры и упражнения на развитие психических процессов, (памяти, внимания, восприятия, мышления, воображения).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Педагогическое изучение предусматривает получение сведений о реб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нке, раскрывающих знания, умения, навыки, которыми он должен обладать на определ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нном возрастном этапе, установление основных проблем в обучении, темпа усвоения материала, выявление особенностей образовательной деятельности дошкольников с ОВЗ. Интересующие сведения получаем при использовании таких методов, как непосредственная беседа с реб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нком и наблюдения. Педагогическое наблюдение специально спланированное, точно ориентированное и систематическое. Оно позволяет оценить степень сформированность деятельности в целом – е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 xml:space="preserve"> целенаправленность, организованность, произвольность, способность к планированию действий. Особенно важно наблюдение за познавательной активностью реб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нка, в процессе которого отмечается мотивационный аспект деятельности, свидетельствующий о личностной зрелости дошкольника.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Изменение условий воспитания и развития ребёнка (в рамках возможностей, имеющихся в учреждении) осуществляются по заключению МПк.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Наличие в штате ДОУ педагогических работников, имеющих основное образования или получивших дополнительное образование для обучения лиц с ОВЗ и инвалидов: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Педагогические работники имеют основное образование по специальности «Воспитатель ДОУ»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Материально – техническое обеспечение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Наличие оборудованных  учебных  кабинетов,  объектов  для проведения  практических  занятий,  библиотек,  объектов  спорта,  средств обучения и воспитания, в том числе приспособленных для использования инвалидами и лицами с ограниченными возможностями здоровья: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В ДОУ  функционирует 3  группы общеразвивающей направленности. Материально-техническое обеспечение и оснащённость образовательного процесса в ДОУ соответствует требования предъявляемым к материально-техническим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образования. Помещение каждой группы состоит из групповой комнаты, приёмной, спальни и санитарно-гигиенической комнаты.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Все группы и помещения оборудованы необходимой мебелью и оформлены в соответствии с возрастными и индивидуальными особенностями детей. В каждой группе имеются центры для занятия различными видами деятельности: игровой, художественной, познавательной, чтением, физкультурной и другими.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Методический кабинет оснащ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 пособиями для занятий с детьми, методической литературой, демонстрационным и раздаточным материалом по всем видам деятельности, детской познавательной и художественной литературой.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 xml:space="preserve">Воспитатели  проводят с  детьми-инвалидами и детьми с ОВЗ подгрупповые и индивидуальные развивающие занятия по «Основной образовательной программе дошкольного образования  Муниципального автономного дошкольного образовательного учреждения «Детский сад 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с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 xml:space="preserve">. 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Найхин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»  для детей-инвалидов и детей с ОВЗ в: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групповом  помещении вместе со всеми детьми;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имеется зал для занятий музыкальной и зал для занятий  физкультурно-оздоровительной деятельностью.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Объекты спорта ДОУ служат для проведения физкультурно-спортивных мероприятий, тренировочных и оздоровительных занятий. Игровое и спортивное оборудование, соответствующее возрасту детей и реализуемым программам.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Наличие условий для организации спорта и прогулок: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-спортивная площадка,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br w:type="textWrapping"/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участки для прогулки детей,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br w:type="textWrapping"/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огород,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br w:type="textWrapping"/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цветники,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br w:type="textWrapping"/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теневые навесы,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br w:type="textWrapping"/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прогулочные веранды.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Отдельного помещения в ДОУ для библиотеки нет. Литература</w:t>
      </w: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 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 располагается в методическом кабинете.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В ДОУ отсутствуют специально оборудованные учебные кабинеты, объекты для проведения практических занятий, библиотеки, объекты спорта, средства обучения и воспитания приспособленных для использования инвалидами и лицами с ограниченными возможностями здоровья.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Обеспечение доступа в здание образовательной организации инвалидов и лиц с ограниченными возможностями здоровья: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 xml:space="preserve">Конструктивные особенности  здания  МАДОУ «Детский сад 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с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 xml:space="preserve">. 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Найхин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» не предусматривают наличие подъ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образовательную организацию.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Входные двери имеют символ, указывающий на их доступность для инвалидов, и кнопку для вызова сотрудников.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Условия питания воспитанников обучающихся, в том числе инвалидов и лиц с ограниченными  возможностями здоровья: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Питание детей  осуществляется в соответствии с действующими Санитарно-эпидемиологическими  правилами и нормативами СанПиН 2.4.1.3049-13, утв. Главным государственным санитарным врачом РФ 15.05.2013г. ДОУ обеспечивает гарантированное сбалансированное питание детей в соответствии с их возрастом и временем пребывания в ДОУ по нормам, установленным законодательством. Устанавливается трехразовое питание детей. Питание детей в ДОУ осуществляется в соответствии с примерным перспективным 10-дневным меню, утвержд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  <w:lang w:val="ru-RU"/>
        </w:rPr>
        <w:t>ё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нным  управлением образования администрации Нанайского муниципального района. Отдельное меню для инвалидов и лиц с ограниченными возможностями здоровья в ДОУ не предусмотрено. Проводится круглогодичная искусственная С-витаминизация готовых блюд.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Родительская плата за присмотр и уход за детьми – инвалидами, обучающихся в ДОУ не взимается. 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fldChar w:fldCharType="begin"/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instrText xml:space="preserve"> HYPERLINK "http://mdou-sinda.obrnan.ru/files/2017/09/Postanovlenie-o-roditelskoy-plate.pdf" </w:instrTex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fldChar w:fldCharType="separate"/>
      </w:r>
      <w:r>
        <w:rPr>
          <w:rStyle w:val="5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Постановление от 27.07.2017 № 968</w:t>
      </w: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Условия охраны здоровья воспитанников, в том числе инвалидов и лиц с ограниченными возможностями здоровья: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Первостепенной задачей детского сада является охрана жизни и здоровья детей, их физического развития, в том числе инвалидов и лиц, с ограниченными возможностями здоровья. Для этого созданы необходимые условия по охране жизни и здоровья детей, соблюдаются меры безопасности.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В ДОУ создаются условия охраны здоровья воспитанников, в том числе инвалидов и лиц с ограниченными возможностями здоровья. В ДОУ  имеется медицинский кабинет и изолятор.  В штате учреждения медицинского работника нет. Медицинское обслуживание осуществляется по договору КГБУЗ «Троицкая ЦРБ» министерства здравоохранения Хабаровского края,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(профосмотры).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Функционирует медико-педагогический консилиум ДОУ. Целью  МПк является обеспечение диагностико-медико-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МПк тесно сотрудничает с ТПМПК. В сложных ситуациях воспитанники с родителями направляются на дальнейшее обследование в ТПМПК и ЦПМПК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В детском саду используются здоровьесберегающие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В образовательном учреждении с целью охраны  здоровья воспитанников проводятся следующее мероприятия: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проведение профилактических осмотров;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мероприятия по обеспечению адаптации в образовательном учреждении;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осуществление систематического контроля за физическим развитием воспитанников и уровнем их заболеваемости;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обеспечение контроля за санитарно-гигиеническим состоянием образовательного учреждения;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осуществление контроля за физическим,  гигиеническим воспитанием детей, проведением закаливающих мероприятий;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300" w:right="0" w:hanging="360"/>
        <w:rPr>
          <w:color w:val="4F647B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осуществление контроля за выполнением санитарных норм и правил.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В детском саду установлена и круглосуточно работает автоматическая пожарная сигнализация с выводом сигнала о пожаре на пульт пожарной части, кнопки тревожной сигнализации с выводом сигнала на пульт вневедомственной охраны.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Доступ воспитанников, в том числе детей-инвалидов и детей с ограниченными возможностями здоровья к информационным системам и информационно-телекоммуникационным сетям не предусмотрен. Официальный сайт учреждения имеет версию сайта для слабовидящих.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В ДОУ нет электронных образовательных ресурсов, самостоятельный доступ к которым обеспечивается воспитанникам, в том числе приспособленным для использования инвалидами и лицами с ограниченными возможностями здоровья.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— ноутбук, экран с мультимедийным проектором, музыкальный центр.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Дети-инвалиды и лица с ОВЗ участвуют в образовательном процессе на общих основаниях, в том числе с имеющимся в ДОУ оборудованием.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F647B"/>
          <w:spacing w:val="0"/>
          <w:sz w:val="21"/>
          <w:szCs w:val="21"/>
        </w:rPr>
        <w:t>Наличие общежития, интерната, в том числе приспособленных для использования инвалидами и лицами с ограниченными возможностями здоровья не предусмотрено.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08FD56"/>
    <w:multiLevelType w:val="multilevel"/>
    <w:tmpl w:val="FA08FD5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 w:cs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 w:cs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2834200D"/>
    <w:multiLevelType w:val="multilevel"/>
    <w:tmpl w:val="2834200D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 w:cs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 w:cs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3FE10253"/>
    <w:multiLevelType w:val="multilevel"/>
    <w:tmpl w:val="3FE10253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 w:cs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 w:cs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4C7DBCB8"/>
    <w:multiLevelType w:val="multilevel"/>
    <w:tmpl w:val="4C7DBCB8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 w:cs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06B1E"/>
    <w:rsid w:val="763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character" w:styleId="6">
    <w:name w:val="Strong"/>
    <w:basedOn w:val="2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2022-09-19T04:59:00Z</dcterms:created>
  <dc:creator>79098</dc:creator>
  <cp:lastModifiedBy>Александра Бель�</cp:lastModifiedBy>
  <dcterms:modified xsi:type="dcterms:W3CDTF">2022-09-19T07:26:28Z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13F169B554C34E0588D38B2A7EC7E798</vt:lpwstr>
  </property>
</Properties>
</file>