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1" name="Изображение 1" descr="SCX-3200_20220302_1259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SCX-3200_20220302_125904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2" name="Изображение 2" descr="SCX-3200_20220302_1259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X-3200_20220302_125956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3" name="Изображение 3" descr="SCX-3200_20220302_1300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SCX-3200_20220302_130036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4" name="Изображение 4" descr="SCX-3200_20220302_1302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X-3200_20220302_13021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1135" cy="7452360"/>
            <wp:effectExtent l="0" t="0" r="5715" b="15240"/>
            <wp:docPr id="5" name="Изображение 5" descr="SCX-3200_20220302_1302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SCX-3200_20220302_1302510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F43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Office_11.2.0.10466_F1E327BC-269C-435d-A152-05C5408002CA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2022-03-02T02:59:28Z</dcterms:created>
  <dc:creator>79098</dc:creator>
  <cp:lastModifiedBy>79098</cp:lastModifiedBy>
  <dcterms:modified xsi:type="dcterms:W3CDTF">2022-03-02T03:03:19Z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1049-11.2.0.10466</vt:lpwstr>
  </property>
  <property fmtid="{D5CDD505-2E9C-101B-9397-08002B2CF9AE}" pid="3" name="ICV">
    <vt:lpwstr>39EFA177180E4AC9924DE96AE31DD547</vt:lpwstr>
  </property>
</Properties>
</file>